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/>
        <w:jc w:val="left"/>
        <w:textAlignment w:val="auto"/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b w:val="0"/>
          <w:bCs/>
          <w:sz w:val="28"/>
          <w:szCs w:val="28"/>
          <w:highlight w:val="none"/>
          <w:lang w:val="en-US" w:eastAsia="zh-CN"/>
        </w:rPr>
        <w:t>附件：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/>
        <w:jc w:val="center"/>
        <w:textAlignment w:val="auto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地球科学与资源学院学术期刊论文分区办法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 w:firstLine="480" w:firstLineChars="200"/>
        <w:textAlignment w:val="auto"/>
        <w:rPr>
          <w:sz w:val="24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 w:firstLine="480" w:firstLineChars="200"/>
        <w:textAlignment w:val="auto"/>
        <w:rPr>
          <w:rFonts w:hint="eastAsia"/>
          <w:sz w:val="24"/>
          <w:szCs w:val="28"/>
        </w:rPr>
      </w:pPr>
      <w:r>
        <w:rPr>
          <w:rFonts w:hint="eastAsia"/>
          <w:sz w:val="24"/>
          <w:szCs w:val="28"/>
        </w:rPr>
        <w:t>根据每个学科分类中期刊的影响因子高低，（</w:t>
      </w:r>
      <w:r>
        <w:rPr>
          <w:sz w:val="24"/>
          <w:szCs w:val="28"/>
        </w:rPr>
        <w:t>不同</w:t>
      </w:r>
      <w:r>
        <w:rPr>
          <w:rFonts w:hint="eastAsia"/>
          <w:sz w:val="24"/>
          <w:szCs w:val="28"/>
        </w:rPr>
        <w:t>学科分类</w:t>
      </w:r>
      <w:r>
        <w:rPr>
          <w:sz w:val="24"/>
          <w:szCs w:val="28"/>
        </w:rPr>
        <w:t>排名以最高计算）</w:t>
      </w:r>
      <w:r>
        <w:rPr>
          <w:rFonts w:hint="eastAsia"/>
          <w:sz w:val="24"/>
          <w:szCs w:val="28"/>
        </w:rPr>
        <w:t>将</w:t>
      </w:r>
      <w:r>
        <w:rPr>
          <w:sz w:val="24"/>
          <w:szCs w:val="28"/>
        </w:rPr>
        <w:t>SCI/SSCI</w:t>
      </w:r>
      <w:r>
        <w:rPr>
          <w:rFonts w:hint="eastAsia"/>
          <w:sz w:val="24"/>
          <w:szCs w:val="28"/>
        </w:rPr>
        <w:t>论文分为A、B、C、D四个区，具体如下：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960" w:leftChars="0" w:hanging="960" w:hangingChars="400"/>
        <w:textAlignment w:val="auto"/>
        <w:rPr>
          <w:rFonts w:hint="default" w:eastAsia="宋体"/>
          <w:sz w:val="24"/>
          <w:lang w:val="en-US" w:eastAsia="zh-CN"/>
        </w:rPr>
      </w:pPr>
      <w:r>
        <w:rPr>
          <w:rFonts w:hint="eastAsia"/>
          <w:sz w:val="24"/>
        </w:rPr>
        <w:t>A区：</w:t>
      </w:r>
      <w:r>
        <w:rPr>
          <w:rFonts w:hint="eastAsia"/>
          <w:sz w:val="24"/>
          <w:lang w:val="en-US" w:eastAsia="zh-CN"/>
        </w:rPr>
        <w:t>1.</w:t>
      </w:r>
      <w:r>
        <w:rPr>
          <w:rFonts w:hint="eastAsia"/>
          <w:sz w:val="24"/>
        </w:rPr>
        <w:t>中国地质大学（北京）</w:t>
      </w:r>
      <w:r>
        <w:rPr>
          <w:rFonts w:hint="eastAsia"/>
          <w:sz w:val="24"/>
          <w:lang w:val="en-US" w:eastAsia="zh-CN"/>
        </w:rPr>
        <w:t>地球科学与资源学院</w:t>
      </w:r>
      <w:r>
        <w:rPr>
          <w:rFonts w:hint="eastAsia"/>
          <w:sz w:val="24"/>
        </w:rPr>
        <w:t>研究确定的《</w:t>
      </w:r>
      <w:r>
        <w:rPr>
          <w:rFonts w:hint="eastAsia"/>
          <w:sz w:val="24"/>
          <w:lang w:val="en-US" w:eastAsia="zh-CN"/>
        </w:rPr>
        <w:t>地学院</w:t>
      </w:r>
      <w:r>
        <w:rPr>
          <w:rFonts w:hint="eastAsia" w:ascii="Calibri"/>
          <w:sz w:val="28"/>
          <w:szCs w:val="28"/>
          <w:lang w:val="en-US" w:eastAsia="zh-CN"/>
        </w:rPr>
        <w:t>I</w:t>
      </w:r>
      <w:r>
        <w:rPr>
          <w:rFonts w:hint="eastAsia"/>
          <w:sz w:val="24"/>
          <w:lang w:val="en-US" w:eastAsia="zh-CN"/>
        </w:rPr>
        <w:t>区刊物</w:t>
      </w:r>
      <w:r>
        <w:rPr>
          <w:rFonts w:hint="eastAsia"/>
          <w:sz w:val="24"/>
        </w:rPr>
        <w:t>》(见附</w:t>
      </w:r>
      <w:r>
        <w:rPr>
          <w:rFonts w:hint="eastAsia"/>
          <w:sz w:val="24"/>
          <w:lang w:val="en-US" w:eastAsia="zh-CN"/>
        </w:rPr>
        <w:t>录</w:t>
      </w:r>
      <w:r>
        <w:rPr>
          <w:rFonts w:hint="eastAsia"/>
          <w:sz w:val="24"/>
        </w:rPr>
        <w:t>)</w:t>
      </w:r>
      <w:r>
        <w:rPr>
          <w:rFonts w:hint="eastAsia"/>
          <w:sz w:val="24"/>
          <w:lang w:val="en-US" w:eastAsia="zh-CN"/>
        </w:rPr>
        <w:t>均算作A区刊物。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 w:firstLine="720" w:firstLineChars="300"/>
        <w:textAlignment w:val="auto"/>
        <w:rPr>
          <w:rFonts w:hint="eastAsia" w:ascii="华文中宋" w:hAnsi="华文中宋" w:eastAsia="华文中宋"/>
          <w:b/>
          <w:sz w:val="36"/>
          <w:szCs w:val="36"/>
        </w:rPr>
      </w:pPr>
      <w:r>
        <w:rPr>
          <w:rFonts w:hint="eastAsia"/>
          <w:sz w:val="24"/>
          <w:lang w:val="en-US" w:eastAsia="zh-CN"/>
        </w:rPr>
        <w:t>2.</w:t>
      </w:r>
      <w:r>
        <w:rPr>
          <w:rFonts w:hint="eastAsia"/>
          <w:sz w:val="24"/>
        </w:rPr>
        <w:t>JCR各学科分类中影响因子前5%（含5%）的期刊论文；</w:t>
      </w:r>
      <w:r>
        <w:rPr>
          <w:rFonts w:hint="eastAsia"/>
          <w:sz w:val="24"/>
        </w:rPr>
        <w:br w:type="textWrapping"/>
      </w:r>
      <w:r>
        <w:rPr>
          <w:rFonts w:hint="eastAsia"/>
          <w:sz w:val="24"/>
        </w:rPr>
        <w:t>B区：JCR各学科分类中影响因子前10%（含10%）的期刊论文；</w:t>
      </w:r>
      <w:r>
        <w:rPr>
          <w:rFonts w:hint="eastAsia"/>
          <w:sz w:val="24"/>
        </w:rPr>
        <w:br w:type="textWrapping"/>
      </w:r>
      <w:r>
        <w:rPr>
          <w:rFonts w:hint="eastAsia"/>
          <w:sz w:val="24"/>
        </w:rPr>
        <w:t>C区：JCR各学科分类中影响因子在10%-25%（含25%）的期刊论文；</w:t>
      </w:r>
      <w:r>
        <w:rPr>
          <w:rFonts w:hint="eastAsia"/>
          <w:sz w:val="24"/>
        </w:rPr>
        <w:br w:type="textWrapping"/>
      </w:r>
      <w:r>
        <w:rPr>
          <w:rFonts w:hint="eastAsia"/>
          <w:sz w:val="24"/>
        </w:rPr>
        <w:t>D区：JCR各学科分类中影响因子在25%以后的期刊论文及其它SCI/SSCI检索论文。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/>
        <w:jc w:val="center"/>
        <w:textAlignment w:val="auto"/>
        <w:rPr>
          <w:rFonts w:hint="eastAsia" w:ascii="华文中宋" w:hAnsi="华文中宋" w:eastAsia="华文中宋"/>
          <w:b/>
          <w:sz w:val="36"/>
          <w:szCs w:val="36"/>
        </w:rPr>
      </w:pPr>
      <w:r>
        <w:rPr>
          <w:rFonts w:hint="eastAsia" w:ascii="华文中宋" w:hAnsi="华文中宋" w:eastAsia="华文中宋"/>
          <w:b/>
          <w:sz w:val="36"/>
          <w:szCs w:val="36"/>
        </w:rPr>
        <w:t>JCR分区查询方法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 w:firstLine="480" w:firstLineChars="200"/>
        <w:textAlignment w:val="auto"/>
        <w:rPr>
          <w:rFonts w:hint="eastAsia"/>
          <w:sz w:val="24"/>
        </w:rPr>
      </w:pPr>
      <w:r>
        <w:rPr>
          <w:rFonts w:hint="eastAsia"/>
          <w:sz w:val="24"/>
        </w:rPr>
        <w:t>1、从学校主页“数字图书”进入“中国地质大学数字图书馆”；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 w:firstLine="480" w:firstLineChars="200"/>
        <w:textAlignment w:val="auto"/>
        <w:rPr>
          <w:rFonts w:hint="eastAsia"/>
          <w:sz w:val="24"/>
        </w:rPr>
      </w:pPr>
      <w:r>
        <w:rPr>
          <w:rFonts w:hint="eastAsia"/>
          <w:sz w:val="24"/>
        </w:rPr>
        <w:t>2、选择“外文资源”后点击“web of Knowledge（SCI，SSCI，ISTP，CSCD）”；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 w:firstLine="480" w:firstLineChars="200"/>
        <w:textAlignment w:val="auto"/>
        <w:rPr>
          <w:rFonts w:hint="eastAsia"/>
          <w:sz w:val="24"/>
        </w:rPr>
      </w:pPr>
      <w:r>
        <w:rPr>
          <w:rFonts w:hint="eastAsia"/>
          <w:sz w:val="24"/>
        </w:rPr>
        <w:t>3、在“访问入口”点击“</w:t>
      </w:r>
      <w:r>
        <w:rPr>
          <w:sz w:val="24"/>
        </w:rPr>
        <w:fldChar w:fldCharType="begin"/>
      </w:r>
      <w:r>
        <w:rPr>
          <w:sz w:val="24"/>
        </w:rPr>
        <w:instrText xml:space="preserve"> HYPERLINK "http://webofknowledge.com" </w:instrText>
      </w:r>
      <w:r>
        <w:rPr>
          <w:sz w:val="24"/>
        </w:rPr>
        <w:fldChar w:fldCharType="separate"/>
      </w:r>
      <w:r>
        <w:rPr>
          <w:sz w:val="24"/>
        </w:rPr>
        <w:t>http://webofknowledge.com</w:t>
      </w:r>
      <w:r>
        <w:rPr>
          <w:sz w:val="24"/>
        </w:rPr>
        <w:fldChar w:fldCharType="end"/>
      </w:r>
      <w:r>
        <w:rPr>
          <w:rFonts w:hint="eastAsia"/>
          <w:sz w:val="24"/>
        </w:rPr>
        <w:t>”；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 w:firstLine="480" w:firstLineChars="200"/>
        <w:textAlignment w:val="auto"/>
        <w:rPr>
          <w:rFonts w:hint="eastAsia"/>
          <w:sz w:val="24"/>
        </w:rPr>
      </w:pPr>
      <w:r>
        <w:rPr>
          <w:rFonts w:hint="eastAsia"/>
          <w:sz w:val="24"/>
        </w:rPr>
        <w:t>4、进入“web of science”页面，在“检索”处选择“核心合集”；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 w:firstLine="480" w:firstLineChars="200"/>
        <w:textAlignment w:val="auto"/>
        <w:rPr>
          <w:rFonts w:hint="eastAsia"/>
          <w:sz w:val="24"/>
        </w:rPr>
      </w:pPr>
      <w:r>
        <w:rPr>
          <w:rFonts w:hint="eastAsia"/>
          <w:sz w:val="24"/>
        </w:rPr>
        <w:t>5、选择“出版物名称”，并在输入栏输入对应内容进行检索；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 w:firstLine="480" w:firstLineChars="200"/>
        <w:textAlignment w:val="auto"/>
        <w:rPr>
          <w:rFonts w:hint="eastAsia"/>
          <w:sz w:val="24"/>
        </w:rPr>
      </w:pPr>
      <w:r>
        <w:rPr>
          <w:rFonts w:hint="eastAsia"/>
          <w:sz w:val="24"/>
        </w:rPr>
        <w:t>6、检索显示该期刊论文后，点击期刊名称，弹出小窗即会自动显示该期刊在不同学科分类中的JCR分区。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/>
        <w:textAlignment w:val="auto"/>
        <w:rPr>
          <w:rFonts w:hint="eastAsia"/>
          <w:sz w:val="24"/>
        </w:rPr>
      </w:pPr>
    </w:p>
    <w:p>
      <w:pPr>
        <w:pStyle w:val="6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beforeAutospacing="0" w:after="157" w:afterLines="50" w:afterAutospacing="0" w:line="400" w:lineRule="exact"/>
        <w:ind w:left="0" w:leftChars="0" w:right="0" w:firstLine="0" w:firstLineChars="0"/>
        <w:textAlignment w:val="auto"/>
        <w:rPr>
          <w:sz w:val="24"/>
          <w:szCs w:val="24"/>
        </w:rPr>
      </w:pPr>
      <w:r>
        <w:rPr>
          <w:rFonts w:ascii="华文仿宋" w:hAnsi="华文仿宋" w:eastAsia="华文仿宋" w:cs="华文仿宋"/>
          <w:b/>
          <w:sz w:val="32"/>
          <w:szCs w:val="32"/>
        </w:rPr>
        <w:t>附</w:t>
      </w:r>
      <w:r>
        <w:rPr>
          <w:rFonts w:hint="eastAsia" w:ascii="华文仿宋" w:hAnsi="华文仿宋" w:eastAsia="华文仿宋" w:cs="华文仿宋"/>
          <w:b/>
          <w:sz w:val="32"/>
          <w:szCs w:val="32"/>
          <w:lang w:val="en-US" w:eastAsia="zh-CN"/>
        </w:rPr>
        <w:t>录</w:t>
      </w:r>
      <w:r>
        <w:rPr>
          <w:rFonts w:ascii="华文仿宋" w:hAnsi="华文仿宋" w:eastAsia="华文仿宋" w:cs="华文仿宋"/>
          <w:b/>
          <w:sz w:val="32"/>
          <w:szCs w:val="32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/>
        <w:jc w:val="center"/>
        <w:textAlignment w:val="auto"/>
        <w:rPr>
          <w:rFonts w:hint="default" w:ascii="Times New Roman" w:hAnsi="Times New Roman" w:eastAsia="宋体" w:cs="Times New Roman"/>
          <w:b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地学院I区刊物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地球科学与资源学院根据学院学科学科的发展制定了教研室进人的I区期刊论文，包括综合类期刊和专业类期刊，具体如下：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/>
        <w:jc w:val="both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综合类期刊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Nature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Science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Science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Advances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Nature Geoscience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Nature Communication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PNAS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Geolog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y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Earth and Planetary Science Letters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Journal of Geo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hysical Research：Oceans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Journal of Geo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hysical Research：Solid Earth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Annual Review of Earth and Planetary Sciences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Reviews of Geo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p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hysics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Earth Science Reviews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Nation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al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 xml:space="preserve"> Science Review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二级学科类期刊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矿床学相关期刊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Mineralium Deposita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Economic Geology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地球化学相关期刊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Geochimica et Cosmochimica Acta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 xml:space="preserve">Environmental Science </w:t>
      </w: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＆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 xml:space="preserve"> Technology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岩石矿物相关期刊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 xml:space="preserve">American Mineralogists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Contribution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s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 xml:space="preserve"> to Mineralogy and Petrology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Journal of Petrology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Sedimentology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构造地质学类相关期刊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Tectonics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Journal of Structural Geology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古生物学相关期刊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Palaeo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g</w:t>
      </w: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eograchy，Palaeoclimatology，Palaeoecology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Palaeobiology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第四纪地质类相关期刊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Quaternary Science Review</w:t>
      </w:r>
      <w:r>
        <w:rPr>
          <w:rFonts w:hint="eastAsia" w:ascii="Times New Roman" w:hAnsi="Times New Roman" w:eastAsia="宋体" w:cs="Times New Roman"/>
          <w:sz w:val="28"/>
          <w:szCs w:val="28"/>
          <w:lang w:val="en-US" w:eastAsia="zh-CN"/>
        </w:rPr>
        <w:t>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Quaternary Research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遥感相关期刊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400" w:lineRule="exact"/>
        <w:ind w:left="0" w:leftChars="0" w:firstLine="560" w:firstLineChars="200"/>
        <w:jc w:val="both"/>
        <w:textAlignment w:val="auto"/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宋体" w:cs="Times New Roman"/>
          <w:sz w:val="28"/>
          <w:szCs w:val="28"/>
          <w:lang w:val="en-US" w:eastAsia="zh-CN"/>
        </w:rPr>
        <w:t>Remote sensing of environment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/>
        <w:jc w:val="both"/>
        <w:textAlignment w:val="auto"/>
        <w:rPr>
          <w:rFonts w:hint="default" w:ascii="仿宋" w:hAnsi="仿宋" w:eastAsia="仿宋" w:cs="仿宋"/>
          <w:b/>
          <w:bCs w:val="0"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50" w:lineRule="exact"/>
        <w:ind w:left="0" w:leftChars="0"/>
        <w:jc w:val="both"/>
        <w:textAlignment w:val="auto"/>
        <w:rPr>
          <w:rFonts w:hint="default" w:ascii="仿宋" w:hAnsi="仿宋" w:eastAsia="仿宋" w:cs="仿宋"/>
          <w:sz w:val="28"/>
          <w:lang w:val="en-US" w:eastAsia="zh-CN"/>
        </w:rPr>
      </w:pPr>
      <w:r>
        <w:rPr>
          <w:rFonts w:hint="eastAsia" w:ascii="仿宋" w:hAnsi="仿宋" w:eastAsia="仿宋" w:cs="仿宋"/>
          <w:sz w:val="28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2AAB2"/>
    <w:multiLevelType w:val="singleLevel"/>
    <w:tmpl w:val="1C62AAB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D411BFD"/>
    <w:multiLevelType w:val="singleLevel"/>
    <w:tmpl w:val="1D411BF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4B6"/>
    <w:rsid w:val="000279FB"/>
    <w:rsid w:val="00032F75"/>
    <w:rsid w:val="00075D59"/>
    <w:rsid w:val="000F65EC"/>
    <w:rsid w:val="00105BE1"/>
    <w:rsid w:val="0012129A"/>
    <w:rsid w:val="001A047A"/>
    <w:rsid w:val="001C095E"/>
    <w:rsid w:val="001D7A01"/>
    <w:rsid w:val="001E61C9"/>
    <w:rsid w:val="001E72C0"/>
    <w:rsid w:val="00213367"/>
    <w:rsid w:val="002A4BDC"/>
    <w:rsid w:val="002B15A1"/>
    <w:rsid w:val="002B2797"/>
    <w:rsid w:val="00317AD9"/>
    <w:rsid w:val="003414B6"/>
    <w:rsid w:val="00366390"/>
    <w:rsid w:val="00393525"/>
    <w:rsid w:val="003B27D4"/>
    <w:rsid w:val="003D2400"/>
    <w:rsid w:val="003D73F7"/>
    <w:rsid w:val="003E2320"/>
    <w:rsid w:val="00406AD2"/>
    <w:rsid w:val="00411044"/>
    <w:rsid w:val="004150FC"/>
    <w:rsid w:val="004378A4"/>
    <w:rsid w:val="0045746B"/>
    <w:rsid w:val="004700AF"/>
    <w:rsid w:val="004D1905"/>
    <w:rsid w:val="004D1AC1"/>
    <w:rsid w:val="00534E22"/>
    <w:rsid w:val="005502C9"/>
    <w:rsid w:val="00550F58"/>
    <w:rsid w:val="00570880"/>
    <w:rsid w:val="005801C6"/>
    <w:rsid w:val="005824EC"/>
    <w:rsid w:val="00584969"/>
    <w:rsid w:val="00594004"/>
    <w:rsid w:val="005C5ACF"/>
    <w:rsid w:val="005E5D0A"/>
    <w:rsid w:val="00601846"/>
    <w:rsid w:val="00625B64"/>
    <w:rsid w:val="00664FEC"/>
    <w:rsid w:val="00691F49"/>
    <w:rsid w:val="007237A4"/>
    <w:rsid w:val="0074474D"/>
    <w:rsid w:val="007A34C2"/>
    <w:rsid w:val="007A63EF"/>
    <w:rsid w:val="007D2EF9"/>
    <w:rsid w:val="007D44C9"/>
    <w:rsid w:val="007E0D73"/>
    <w:rsid w:val="00810575"/>
    <w:rsid w:val="00820A3B"/>
    <w:rsid w:val="00822434"/>
    <w:rsid w:val="00830DEB"/>
    <w:rsid w:val="00830F56"/>
    <w:rsid w:val="0084689B"/>
    <w:rsid w:val="00903DFB"/>
    <w:rsid w:val="00910AFD"/>
    <w:rsid w:val="00966A40"/>
    <w:rsid w:val="009D5FE4"/>
    <w:rsid w:val="009E687B"/>
    <w:rsid w:val="00A062A2"/>
    <w:rsid w:val="00A47633"/>
    <w:rsid w:val="00AD135F"/>
    <w:rsid w:val="00AF3ABD"/>
    <w:rsid w:val="00B3383A"/>
    <w:rsid w:val="00B366EA"/>
    <w:rsid w:val="00B63FFA"/>
    <w:rsid w:val="00B84296"/>
    <w:rsid w:val="00BB1C4E"/>
    <w:rsid w:val="00BC3912"/>
    <w:rsid w:val="00BC7813"/>
    <w:rsid w:val="00C004FD"/>
    <w:rsid w:val="00C26B4D"/>
    <w:rsid w:val="00C34127"/>
    <w:rsid w:val="00C36EDF"/>
    <w:rsid w:val="00C57F36"/>
    <w:rsid w:val="00C62AF8"/>
    <w:rsid w:val="00C6348D"/>
    <w:rsid w:val="00C65431"/>
    <w:rsid w:val="00C65A7F"/>
    <w:rsid w:val="00CB38AB"/>
    <w:rsid w:val="00D3167A"/>
    <w:rsid w:val="00D35B12"/>
    <w:rsid w:val="00D709C0"/>
    <w:rsid w:val="00DB2426"/>
    <w:rsid w:val="00DB3FD4"/>
    <w:rsid w:val="00DF5348"/>
    <w:rsid w:val="00E06F86"/>
    <w:rsid w:val="00E07DDB"/>
    <w:rsid w:val="00E15D93"/>
    <w:rsid w:val="00E327AD"/>
    <w:rsid w:val="00E472C2"/>
    <w:rsid w:val="00E66712"/>
    <w:rsid w:val="00EA028F"/>
    <w:rsid w:val="00EB4B05"/>
    <w:rsid w:val="00EE00CB"/>
    <w:rsid w:val="00F17802"/>
    <w:rsid w:val="00F23D4D"/>
    <w:rsid w:val="00F93FAF"/>
    <w:rsid w:val="00FB3D0E"/>
    <w:rsid w:val="00FB64E1"/>
    <w:rsid w:val="00FC3C28"/>
    <w:rsid w:val="00FD5F3F"/>
    <w:rsid w:val="00FE561E"/>
    <w:rsid w:val="00FF01DC"/>
    <w:rsid w:val="07207E00"/>
    <w:rsid w:val="07AC1AA6"/>
    <w:rsid w:val="086A1157"/>
    <w:rsid w:val="22011960"/>
    <w:rsid w:val="23463B60"/>
    <w:rsid w:val="29761C61"/>
    <w:rsid w:val="2CA96432"/>
    <w:rsid w:val="2D236164"/>
    <w:rsid w:val="315715BD"/>
    <w:rsid w:val="4ED8208A"/>
    <w:rsid w:val="5AB24E1C"/>
    <w:rsid w:val="5BF631BC"/>
    <w:rsid w:val="5E2D006B"/>
    <w:rsid w:val="5E457680"/>
    <w:rsid w:val="5E8437FD"/>
    <w:rsid w:val="5F381505"/>
    <w:rsid w:val="65B923AD"/>
    <w:rsid w:val="69C044BE"/>
    <w:rsid w:val="6BB85B51"/>
    <w:rsid w:val="6C7F7629"/>
    <w:rsid w:val="70A715A8"/>
    <w:rsid w:val="70B25908"/>
    <w:rsid w:val="70B95743"/>
    <w:rsid w:val="77B530D1"/>
    <w:rsid w:val="7B5422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tabs>
        <w:tab w:val="left" w:pos="0"/>
      </w:tabs>
      <w:spacing w:line="640" w:lineRule="atLeast"/>
    </w:pPr>
    <w:rPr>
      <w:rFonts w:eastAsia="仿宋_GB2312"/>
      <w:sz w:val="32"/>
    </w:rPr>
  </w:style>
  <w:style w:type="paragraph" w:styleId="3">
    <w:name w:val="Balloon Text"/>
    <w:basedOn w:val="1"/>
    <w:link w:val="11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rPr>
      <w:sz w:val="24"/>
    </w:rPr>
  </w:style>
  <w:style w:type="paragraph" w:customStyle="1" w:styleId="9">
    <w:name w:val=" Char"/>
    <w:basedOn w:val="1"/>
    <w:semiHidden/>
    <w:qFormat/>
    <w:uiPriority w:val="0"/>
    <w:pPr>
      <w:widowControl/>
      <w:ind w:firstLine="420" w:firstLineChars="200"/>
      <w:jc w:val="left"/>
    </w:pPr>
    <w:rPr>
      <w:rFonts w:hAnsi="宋体"/>
      <w:color w:val="000000"/>
      <w:lang w:bidi="he-IL"/>
    </w:rPr>
  </w:style>
  <w:style w:type="character" w:customStyle="1" w:styleId="10">
    <w:name w:val="页脚 Char"/>
    <w:link w:val="4"/>
    <w:qFormat/>
    <w:uiPriority w:val="0"/>
    <w:rPr>
      <w:kern w:val="2"/>
      <w:sz w:val="18"/>
      <w:szCs w:val="18"/>
    </w:rPr>
  </w:style>
  <w:style w:type="character" w:customStyle="1" w:styleId="11">
    <w:name w:val="批注框文本 Char"/>
    <w:link w:val="3"/>
    <w:qFormat/>
    <w:uiPriority w:val="0"/>
    <w:rPr>
      <w:kern w:val="2"/>
      <w:sz w:val="18"/>
      <w:szCs w:val="18"/>
    </w:rPr>
  </w:style>
  <w:style w:type="character" w:customStyle="1" w:styleId="12">
    <w:name w:val="页眉 Char"/>
    <w:link w:val="5"/>
    <w:qFormat/>
    <w:uiPriority w:val="0"/>
    <w:rPr>
      <w:kern w:val="2"/>
      <w:sz w:val="18"/>
      <w:szCs w:val="18"/>
    </w:rPr>
  </w:style>
  <w:style w:type="character" w:customStyle="1" w:styleId="13">
    <w:name w:val="apple-converted-space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194</Words>
  <Characters>1110</Characters>
  <Lines>9</Lines>
  <Paragraphs>2</Paragraphs>
  <TotalTime>16</TotalTime>
  <ScaleCrop>false</ScaleCrop>
  <LinksUpToDate>false</LinksUpToDate>
  <CharactersWithSpaces>1302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2008-02-11T14:18:00Z</dcterms:created>
  <dc:creator>Administrator</dc:creator>
  <cp:lastModifiedBy>阿艺</cp:lastModifiedBy>
  <cp:lastPrinted>2020-09-18T08:56:00Z</cp:lastPrinted>
  <dcterms:modified xsi:type="dcterms:W3CDTF">2020-12-07T08:04:16Z</dcterms:modified>
  <cp:revision>65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